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43" w:rsidRDefault="005F5D01" w:rsidP="000F0543">
      <w:pPr>
        <w:jc w:val="center"/>
        <w:rPr>
          <w:b/>
          <w:sz w:val="44"/>
          <w:szCs w:val="44"/>
        </w:rPr>
      </w:pPr>
      <w:r w:rsidRPr="005F5D01">
        <w:rPr>
          <w:b/>
          <w:sz w:val="44"/>
          <w:szCs w:val="44"/>
        </w:rPr>
        <w:t>Risk Factors for Tech Categories</w:t>
      </w:r>
    </w:p>
    <w:p w:rsidR="00FE0C9A" w:rsidRDefault="005F5D01" w:rsidP="000F0543">
      <w:pPr>
        <w:jc w:val="center"/>
        <w:rPr>
          <w:sz w:val="44"/>
          <w:szCs w:val="44"/>
        </w:rPr>
      </w:pPr>
      <w:proofErr w:type="gramStart"/>
      <w:r w:rsidRPr="005F5D01">
        <w:rPr>
          <w:b/>
          <w:sz w:val="44"/>
          <w:szCs w:val="44"/>
        </w:rPr>
        <w:t>in</w:t>
      </w:r>
      <w:proofErr w:type="gramEnd"/>
      <w:r w:rsidRPr="005F5D01">
        <w:rPr>
          <w:b/>
          <w:sz w:val="44"/>
          <w:szCs w:val="44"/>
        </w:rPr>
        <w:t xml:space="preserve"> the Cloud Presentation</w:t>
      </w:r>
    </w:p>
    <w:p w:rsidR="000F0543" w:rsidRDefault="000F0543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PowerPoint presentation</w:t>
      </w:r>
      <w:r>
        <w:rPr>
          <w:color w:val="000000"/>
          <w:sz w:val="27"/>
          <w:szCs w:val="27"/>
        </w:rPr>
        <w:t xml:space="preserve">, provided by </w:t>
      </w:r>
      <w:hyperlink r:id="rId8" w:history="1">
        <w:r w:rsidRPr="000F0543">
          <w:rPr>
            <w:rStyle w:val="Hyperlink"/>
            <w:sz w:val="27"/>
            <w:szCs w:val="27"/>
          </w:rPr>
          <w:t>Toolkit Café</w:t>
        </w:r>
      </w:hyperlink>
      <w:proofErr w:type="gramStart"/>
      <w:r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 xml:space="preserve"> rates</w:t>
      </w:r>
      <w:proofErr w:type="gramEnd"/>
      <w:r>
        <w:rPr>
          <w:color w:val="000000"/>
          <w:sz w:val="27"/>
          <w:szCs w:val="27"/>
        </w:rPr>
        <w:t xml:space="preserve"> 17 different tech categories on six different factors and risks:</w:t>
      </w:r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>Cost</w:t>
      </w:r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>Complexity</w:t>
      </w:r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>Implementation Risk</w:t>
      </w:r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 xml:space="preserve">End-User Adoption </w:t>
      </w:r>
      <w:proofErr w:type="spellStart"/>
      <w:r w:rsidRPr="005F5D01">
        <w:rPr>
          <w:color w:val="000000"/>
          <w:sz w:val="27"/>
          <w:szCs w:val="27"/>
        </w:rPr>
        <w:t>Riks</w:t>
      </w:r>
      <w:proofErr w:type="spellEnd"/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>Reliability</w:t>
      </w:r>
    </w:p>
    <w:p w:rsidR="005F5D01" w:rsidRPr="005F5D01" w:rsidRDefault="005F5D01" w:rsidP="005F5D01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color w:val="000000"/>
          <w:sz w:val="27"/>
          <w:szCs w:val="27"/>
        </w:rPr>
      </w:pPr>
      <w:r w:rsidRPr="005F5D01">
        <w:rPr>
          <w:color w:val="000000"/>
          <w:sz w:val="27"/>
          <w:szCs w:val="27"/>
        </w:rPr>
        <w:t>Security Risk</w:t>
      </w: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presentation also lists potential hidden costs -- such as transactions fees with a Cloud-based CRM system -- that can make a Cloud-based solution considerably more expensive than the marketing mate</w:t>
      </w:r>
      <w:bookmarkStart w:id="0" w:name="_GoBack"/>
      <w:r>
        <w:rPr>
          <w:color w:val="000000"/>
          <w:sz w:val="27"/>
          <w:szCs w:val="27"/>
        </w:rPr>
        <w:t>r</w:t>
      </w:r>
      <w:bookmarkEnd w:id="0"/>
      <w:r>
        <w:rPr>
          <w:color w:val="000000"/>
          <w:sz w:val="27"/>
          <w:szCs w:val="27"/>
        </w:rPr>
        <w:t>ials would lead you to believe.</w:t>
      </w:r>
    </w:p>
    <w:p w:rsidR="00CF5F97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This presentation is part of the</w:t>
      </w:r>
      <w:r>
        <w:rPr>
          <w:rStyle w:val="apple-converted-space"/>
          <w:color w:val="000000"/>
          <w:sz w:val="27"/>
          <w:szCs w:val="27"/>
        </w:rPr>
        <w:t> </w:t>
      </w:r>
      <w:hyperlink r:id="rId9" w:tgtFrame="_blank" w:history="1">
        <w:r>
          <w:rPr>
            <w:rStyle w:val="Hyperlink"/>
            <w:color w:val="000099"/>
            <w:sz w:val="27"/>
            <w:szCs w:val="27"/>
            <w:u w:val="none"/>
          </w:rPr>
          <w:t>Cloud Computing Starter Kit</w:t>
        </w:r>
      </w:hyperlink>
      <w:r>
        <w:rPr>
          <w:color w:val="000000"/>
          <w:sz w:val="27"/>
          <w:szCs w:val="27"/>
        </w:rPr>
        <w:t>, w</w:t>
      </w:r>
      <w:r>
        <w:rPr>
          <w:color w:val="000000"/>
          <w:sz w:val="27"/>
          <w:szCs w:val="27"/>
        </w:rPr>
        <w:t xml:space="preserve">hich is available for sale </w:t>
      </w:r>
      <w:r>
        <w:rPr>
          <w:color w:val="000000"/>
          <w:sz w:val="27"/>
          <w:szCs w:val="27"/>
        </w:rPr>
        <w:t xml:space="preserve">at </w:t>
      </w:r>
      <w:proofErr w:type="spellStart"/>
      <w:r>
        <w:rPr>
          <w:color w:val="000000"/>
          <w:sz w:val="27"/>
          <w:szCs w:val="27"/>
        </w:rPr>
        <w:t>ITBusinessEdge</w:t>
      </w:r>
      <w:proofErr w:type="spellEnd"/>
      <w:r>
        <w:rPr>
          <w:color w:val="000000"/>
          <w:sz w:val="27"/>
          <w:szCs w:val="27"/>
        </w:rPr>
        <w:t>. The kit includes vendor comparison spreadsheets, a financial calculator that compares in-house and Cloud models, and a full PowerPoint presentation template to communicate your research to the rest of the business.</w:t>
      </w: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p w:rsidR="005F5D01" w:rsidRDefault="005F5D01" w:rsidP="005F5D01">
      <w:pPr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 xml:space="preserve">Copyright © 2003-2011 </w:t>
      </w:r>
      <w:proofErr w:type="spellStart"/>
      <w:r>
        <w:rPr>
          <w:i/>
          <w:sz w:val="20"/>
          <w:szCs w:val="20"/>
        </w:rPr>
        <w:t>NarrowCast</w:t>
      </w:r>
      <w:proofErr w:type="spellEnd"/>
      <w:r>
        <w:rPr>
          <w:i/>
          <w:sz w:val="20"/>
          <w:szCs w:val="20"/>
        </w:rPr>
        <w:t xml:space="preserve"> Group, LLC.</w:t>
      </w:r>
      <w:proofErr w:type="gramEnd"/>
      <w:r>
        <w:rPr>
          <w:i/>
          <w:sz w:val="20"/>
          <w:szCs w:val="20"/>
        </w:rPr>
        <w:t xml:space="preserve"> All rights reserved.</w:t>
      </w:r>
    </w:p>
    <w:p w:rsidR="005F5D01" w:rsidRDefault="005F5D01" w:rsidP="005F5D01">
      <w:pPr>
        <w:jc w:val="center"/>
      </w:pPr>
      <w:hyperlink r:id="rId10" w:history="1">
        <w:r>
          <w:rPr>
            <w:rStyle w:val="Hyperlink"/>
            <w:i/>
            <w:sz w:val="20"/>
            <w:szCs w:val="20"/>
          </w:rPr>
          <w:t>http://www.itbusinessedge.com</w:t>
        </w:r>
      </w:hyperlink>
    </w:p>
    <w:p w:rsidR="005F5D01" w:rsidRPr="005F5D01" w:rsidRDefault="005F5D01" w:rsidP="005F5D01">
      <w:pPr>
        <w:pStyle w:val="NormalWeb"/>
        <w:spacing w:before="0" w:beforeAutospacing="0" w:after="240" w:afterAutospacing="0"/>
        <w:rPr>
          <w:color w:val="000000"/>
          <w:sz w:val="27"/>
          <w:szCs w:val="27"/>
        </w:rPr>
      </w:pPr>
    </w:p>
    <w:sectPr w:rsidR="005F5D01" w:rsidRPr="005F5D01" w:rsidSect="007D5956">
      <w:headerReference w:type="default" r:id="rId11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73" w:rsidRDefault="00771B73" w:rsidP="00CF5F97">
      <w:r>
        <w:separator/>
      </w:r>
    </w:p>
  </w:endnote>
  <w:endnote w:type="continuationSeparator" w:id="0">
    <w:p w:rsidR="00771B73" w:rsidRDefault="00771B73" w:rsidP="00CF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73" w:rsidRDefault="00771B73" w:rsidP="00CF5F97">
      <w:r>
        <w:separator/>
      </w:r>
    </w:p>
  </w:footnote>
  <w:footnote w:type="continuationSeparator" w:id="0">
    <w:p w:rsidR="00771B73" w:rsidRDefault="00771B73" w:rsidP="00CF5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97" w:rsidRDefault="00CF5F97" w:rsidP="00CF5F97">
    <w:pPr>
      <w:pStyle w:val="Header"/>
      <w:jc w:val="center"/>
      <w:rPr>
        <w:rFonts w:ascii="Rockwell" w:hAnsi="Rockwell" w:cs="Rockwell"/>
        <w:sz w:val="19"/>
        <w:szCs w:val="19"/>
      </w:rPr>
    </w:pPr>
    <w:r>
      <w:rPr>
        <w:rFonts w:ascii="Rockwell" w:hAnsi="Rockwell" w:cs="Rockwell"/>
        <w:noProof/>
        <w:sz w:val="19"/>
        <w:szCs w:val="19"/>
      </w:rPr>
      <w:drawing>
        <wp:inline distT="0" distB="0" distL="0" distR="0" wp14:anchorId="12D6F7DC" wp14:editId="5BEF6C17">
          <wp:extent cx="3289090" cy="934720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2284" cy="944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5F97" w:rsidRDefault="00CF5F97" w:rsidP="00CF5F97">
    <w:pPr>
      <w:pStyle w:val="Header"/>
      <w:jc w:val="center"/>
    </w:pPr>
    <w:proofErr w:type="spellStart"/>
    <w:r>
      <w:rPr>
        <w:rFonts w:ascii="Rockwell" w:hAnsi="Rockwell" w:cs="Rockwell"/>
        <w:sz w:val="19"/>
        <w:szCs w:val="19"/>
      </w:rPr>
      <w:t>NarrowCast</w:t>
    </w:r>
    <w:proofErr w:type="spellEnd"/>
    <w:r>
      <w:rPr>
        <w:rFonts w:ascii="Rockwell" w:hAnsi="Rockwell" w:cs="Rockwell"/>
        <w:sz w:val="19"/>
        <w:szCs w:val="19"/>
      </w:rPr>
      <w:t xml:space="preserve"> Group, LLC </w:t>
    </w:r>
    <w:r>
      <w:rPr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 xml:space="preserve">10400 Linn Station Road, Suite 100 </w:t>
    </w:r>
    <w:r>
      <w:rPr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>Louisville, KY 40223</w:t>
    </w:r>
  </w:p>
  <w:p w:rsidR="00CF5F97" w:rsidRDefault="00CF5F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76C33"/>
    <w:multiLevelType w:val="hybridMultilevel"/>
    <w:tmpl w:val="5922D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BC4891"/>
    <w:multiLevelType w:val="multilevel"/>
    <w:tmpl w:val="35CE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8A"/>
    <w:rsid w:val="000F0543"/>
    <w:rsid w:val="003A3D45"/>
    <w:rsid w:val="005F5D01"/>
    <w:rsid w:val="00771B73"/>
    <w:rsid w:val="007D5956"/>
    <w:rsid w:val="00CF5F97"/>
    <w:rsid w:val="00D86E8A"/>
    <w:rsid w:val="00F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F5D0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5D01"/>
  </w:style>
  <w:style w:type="paragraph" w:styleId="ListParagraph">
    <w:name w:val="List Paragraph"/>
    <w:basedOn w:val="Normal"/>
    <w:uiPriority w:val="34"/>
    <w:qFormat/>
    <w:rsid w:val="005F5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5F5D0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F5D01"/>
  </w:style>
  <w:style w:type="paragraph" w:styleId="ListParagraph">
    <w:name w:val="List Paragraph"/>
    <w:basedOn w:val="Normal"/>
    <w:uiPriority w:val="34"/>
    <w:qFormat/>
    <w:rsid w:val="005F5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olkitcafe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tbusinessedg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businessedge.com/commerce/default.aspx?c=7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Hardin</dc:creator>
  <cp:lastModifiedBy>Ken Hardin</cp:lastModifiedBy>
  <cp:revision>2</cp:revision>
  <cp:lastPrinted>2011-06-14T15:09:00Z</cp:lastPrinted>
  <dcterms:created xsi:type="dcterms:W3CDTF">2011-06-14T15:16:00Z</dcterms:created>
  <dcterms:modified xsi:type="dcterms:W3CDTF">2011-06-14T15:16:00Z</dcterms:modified>
</cp:coreProperties>
</file>